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231C7D" w:rsidRPr="00231C7D" w:rsidP="00231C7D">
      <w:pPr>
        <w:jc w:val="center"/>
        <w:rPr>
          <w:rFonts w:ascii="Arial" w:hAnsi="Arial" w:cs="Arial"/>
          <w:u w:val="single"/>
        </w:rPr>
      </w:pPr>
      <w:r w:rsidRPr="00231C7D">
        <w:rPr>
          <w:rFonts w:ascii="Arial" w:hAnsi="Arial" w:cs="Arial"/>
          <w:u w:val="single"/>
        </w:rPr>
        <w:t xml:space="preserve">Rochester City Council Revisions to DMCC/City February 15 Report </w:t>
      </w:r>
    </w:p>
    <w:p w:rsidR="003D6D4D" w:rsidP="00231C7D">
      <w:pPr>
        <w:jc w:val="center"/>
      </w:pPr>
      <w:r>
        <w:rPr>
          <w:rFonts w:ascii="Arial" w:hAnsi="Arial" w:cs="Arial"/>
        </w:rPr>
        <w:t>(revisions approved on February 1, 2021)</w:t>
      </w:r>
    </w:p>
    <w:p w:rsidR="006004A1"/>
    <w:p w:rsidR="003D6D4D">
      <w:pPr>
        <w:rPr>
          <w:rFonts w:ascii="Arial" w:hAnsi="Arial" w:cs="Arial"/>
          <w:sz w:val="24"/>
          <w:szCs w:val="24"/>
        </w:rPr>
      </w:pPr>
      <w:r w:rsidRPr="005C6150">
        <w:rPr>
          <w:rFonts w:ascii="Arial" w:hAnsi="Arial" w:cs="Arial"/>
          <w:sz w:val="24"/>
          <w:szCs w:val="24"/>
          <w:u w:val="single"/>
        </w:rPr>
        <w:t>Page 7</w:t>
      </w:r>
      <w:r w:rsidRPr="005C6150" w:rsidR="005C6150">
        <w:rPr>
          <w:rFonts w:ascii="Arial" w:hAnsi="Arial" w:cs="Arial"/>
          <w:sz w:val="24"/>
          <w:szCs w:val="24"/>
          <w:u w:val="single"/>
        </w:rPr>
        <w:t>, Paragraph</w:t>
      </w:r>
      <w:r w:rsidRPr="005C6150">
        <w:rPr>
          <w:rFonts w:ascii="Arial" w:hAnsi="Arial" w:cs="Arial"/>
          <w:sz w:val="24"/>
          <w:szCs w:val="24"/>
          <w:u w:val="single"/>
        </w:rPr>
        <w:t xml:space="preserve"> B.1.</w:t>
      </w:r>
      <w:r>
        <w:rPr>
          <w:rFonts w:ascii="Arial" w:hAnsi="Arial" w:cs="Arial"/>
          <w:sz w:val="24"/>
          <w:szCs w:val="24"/>
        </w:rPr>
        <w:t>:</w:t>
      </w:r>
    </w:p>
    <w:p w:rsidR="003D6D4D">
      <w:pPr>
        <w:rPr>
          <w:rFonts w:ascii="Arial" w:hAnsi="Arial" w:cs="Arial"/>
          <w:sz w:val="24"/>
          <w:szCs w:val="24"/>
        </w:rPr>
      </w:pPr>
    </w:p>
    <w:p w:rsidR="006004A1" w:rsidRPr="006004A1" w:rsidP="006004A1">
      <w:pPr>
        <w:autoSpaceDE w:val="0"/>
        <w:autoSpaceDN w:val="0"/>
        <w:adjustRightInd w:val="0"/>
        <w:spacing w:after="240"/>
        <w:ind w:left="720" w:firstLine="720"/>
        <w:jc w:val="both"/>
        <w:rPr>
          <w:rFonts w:ascii="Arial" w:eastAsia="Times New Roman" w:hAnsi="Arial" w:cs="Times New Roman"/>
          <w:szCs w:val="24"/>
          <w:shd w:val="clear" w:color="auto" w:fill="FFFFFF"/>
        </w:rPr>
      </w:pPr>
      <w:r w:rsidRPr="006004A1">
        <w:rPr>
          <w:rFonts w:ascii="Arial" w:eastAsia="Times New Roman" w:hAnsi="Arial" w:cs="Times New Roman"/>
          <w:szCs w:val="24"/>
          <w:shd w:val="clear" w:color="auto" w:fill="FFFFFF"/>
        </w:rPr>
        <w:t>1.</w:t>
      </w:r>
      <w:r w:rsidRPr="006004A1">
        <w:rPr>
          <w:rFonts w:ascii="Arial" w:eastAsia="Times New Roman" w:hAnsi="Arial" w:cs="Times New Roman"/>
          <w:szCs w:val="24"/>
          <w:shd w:val="clear" w:color="auto" w:fill="FFFFFF"/>
        </w:rPr>
        <w:tab/>
        <w:t>Completed Projects.</w:t>
      </w:r>
    </w:p>
    <w:p w:rsidR="006004A1" w:rsidRPr="006004A1" w:rsidP="006004A1">
      <w:pPr>
        <w:autoSpaceDE w:val="0"/>
        <w:autoSpaceDN w:val="0"/>
        <w:adjustRightInd w:val="0"/>
        <w:spacing w:after="240"/>
        <w:ind w:left="1440"/>
        <w:jc w:val="both"/>
        <w:rPr>
          <w:rFonts w:ascii="Arial" w:eastAsia="Times New Roman" w:hAnsi="Arial" w:cs="Times New Roman"/>
          <w:szCs w:val="24"/>
          <w:shd w:val="clear" w:color="auto" w:fill="FFFFFF"/>
        </w:rPr>
      </w:pPr>
      <w:r w:rsidRPr="006004A1">
        <w:rPr>
          <w:rFonts w:ascii="Arial" w:eastAsia="Times New Roman" w:hAnsi="Arial" w:cs="Times New Roman"/>
          <w:szCs w:val="24"/>
          <w:u w:val="single"/>
          <w:shd w:val="clear" w:color="auto" w:fill="FFFFFF"/>
        </w:rPr>
        <w:t>The Historic Chateau Theatre:</w:t>
      </w:r>
      <w:r w:rsidRPr="006004A1">
        <w:rPr>
          <w:rFonts w:ascii="Arial" w:eastAsia="Times New Roman" w:hAnsi="Arial" w:cs="Times New Roman"/>
          <w:szCs w:val="24"/>
          <w:shd w:val="clear" w:color="auto" w:fill="FFFFFF"/>
        </w:rPr>
        <w:t xml:space="preserve"> is located in the “Heart of the City” subdistrict as described in the Development Plan.  In 2015, the DMCC approved the acquisition of the Chateau Theatre by the City for the purchase price amount of $6,000,000, of which Mayo Clinic contributed $500,000.  The acquisition and renovation of this 10,000 square foot, historically-designated landmark is considered key to the planning and enhancement of the Heart of the City subdistrict.  After construction of the </w:t>
      </w:r>
      <w:bookmarkStart w:id="0" w:name="_cp_text_1_1"/>
      <w:r w:rsidRPr="006004A1">
        <w:rPr>
          <w:rFonts w:ascii="Arial" w:eastAsia="Times New Roman" w:hAnsi="Arial" w:cs="Times New Roman"/>
          <w:color w:val="0000FF"/>
          <w:szCs w:val="24"/>
          <w:u w:val="double" w:color="0000FF"/>
          <w:shd w:val="clear" w:color="auto" w:fill="FFFFFF"/>
        </w:rPr>
        <w:t>initial</w:t>
      </w:r>
      <w:r w:rsidRPr="006004A1">
        <w:rPr>
          <w:rFonts w:ascii="Arial" w:eastAsia="Times New Roman" w:hAnsi="Arial" w:cs="Times New Roman"/>
          <w:szCs w:val="24"/>
          <w:shd w:val="clear" w:color="auto" w:fill="FFFFFF"/>
        </w:rPr>
        <w:t xml:space="preserve"> </w:t>
      </w:r>
      <w:bookmarkEnd w:id="0"/>
      <w:r w:rsidRPr="006004A1">
        <w:rPr>
          <w:rFonts w:ascii="Arial" w:eastAsia="Times New Roman" w:hAnsi="Arial" w:cs="Times New Roman"/>
          <w:szCs w:val="24"/>
          <w:shd w:val="clear" w:color="auto" w:fill="FFFFFF"/>
        </w:rPr>
        <w:t>capital improvements, the Chateau re-opened in 2019. The City selected St. Paul-based Exhibits Development Group to manage and program the building for the next 3-5 years</w:t>
      </w:r>
      <w:bookmarkStart w:id="1" w:name="_cp_text_1_2"/>
      <w:r w:rsidRPr="006004A1">
        <w:rPr>
          <w:rFonts w:ascii="Arial" w:eastAsia="Times New Roman" w:hAnsi="Arial" w:cs="Times New Roman"/>
          <w:color w:val="0000FF"/>
          <w:szCs w:val="24"/>
          <w:u w:val="double" w:color="0000FF"/>
          <w:shd w:val="clear" w:color="auto" w:fill="FFFFFF"/>
        </w:rPr>
        <w:t xml:space="preserve"> while future alternatives are being evaluated</w:t>
      </w:r>
      <w:bookmarkEnd w:id="1"/>
      <w:r w:rsidRPr="006004A1">
        <w:rPr>
          <w:rFonts w:ascii="Arial" w:eastAsia="Times New Roman" w:hAnsi="Arial" w:cs="Times New Roman"/>
          <w:szCs w:val="24"/>
          <w:shd w:val="clear" w:color="auto" w:fill="FFFFFF"/>
        </w:rPr>
        <w:t>. Due to the health risks presented by the COVID-19 pandemic, operation of the Chateau Theatre temporarily ceased in early 2020.</w:t>
      </w:r>
    </w:p>
    <w:p w:rsidR="006004A1" w:rsidRPr="003D6D4D">
      <w:pPr>
        <w:rPr>
          <w:rFonts w:ascii="Arial" w:hAnsi="Arial" w:cs="Arial"/>
          <w:sz w:val="24"/>
          <w:szCs w:val="24"/>
        </w:rPr>
      </w:pPr>
    </w:p>
    <w:p w:rsidR="003D6D4D"/>
    <w:p w:rsidR="003D6D4D"/>
    <w:p w:rsidR="003D6D4D"/>
    <w:p w:rsidR="003D6D4D">
      <w:pPr>
        <w:rPr>
          <w:rFonts w:ascii="Arial" w:hAnsi="Arial" w:cs="Arial"/>
          <w:sz w:val="24"/>
          <w:szCs w:val="24"/>
        </w:rPr>
      </w:pPr>
      <w:r w:rsidRPr="005C6150">
        <w:rPr>
          <w:rFonts w:ascii="Arial" w:hAnsi="Arial" w:cs="Arial"/>
          <w:sz w:val="24"/>
          <w:szCs w:val="24"/>
          <w:u w:val="single"/>
        </w:rPr>
        <w:t>Page 9</w:t>
      </w:r>
      <w:r w:rsidRPr="005C6150" w:rsidR="005C6150">
        <w:rPr>
          <w:rFonts w:ascii="Arial" w:hAnsi="Arial" w:cs="Arial"/>
          <w:sz w:val="24"/>
          <w:szCs w:val="24"/>
          <w:u w:val="single"/>
        </w:rPr>
        <w:t>, Second Paragraph</w:t>
      </w:r>
      <w:r w:rsidRPr="003D6D4D">
        <w:rPr>
          <w:rFonts w:ascii="Arial" w:hAnsi="Arial" w:cs="Arial"/>
          <w:sz w:val="24"/>
          <w:szCs w:val="24"/>
        </w:rPr>
        <w:t>:</w:t>
      </w:r>
    </w:p>
    <w:p w:rsidR="003D6D4D">
      <w:pPr>
        <w:rPr>
          <w:rFonts w:ascii="Arial" w:hAnsi="Arial" w:cs="Arial"/>
          <w:sz w:val="24"/>
          <w:szCs w:val="24"/>
        </w:rPr>
      </w:pPr>
    </w:p>
    <w:p w:rsidR="003D6D4D" w:rsidRPr="003D6D4D" w:rsidP="003D6D4D">
      <w:pPr>
        <w:autoSpaceDE w:val="0"/>
        <w:autoSpaceDN w:val="0"/>
        <w:adjustRightInd w:val="0"/>
        <w:ind w:firstLine="720"/>
        <w:jc w:val="both"/>
        <w:rPr>
          <w:rFonts w:ascii="Arial" w:eastAsia="Times New Roman" w:hAnsi="Arial" w:cs="Times New Roman"/>
          <w:szCs w:val="24"/>
          <w:shd w:val="clear" w:color="auto" w:fill="FFFFFF"/>
        </w:rPr>
      </w:pPr>
      <w:r w:rsidRPr="003D6D4D">
        <w:rPr>
          <w:rFonts w:ascii="Arial" w:eastAsia="Times New Roman" w:hAnsi="Arial" w:cs="Times New Roman"/>
          <w:szCs w:val="24"/>
          <w:u w:val="single"/>
          <w:shd w:val="clear" w:color="auto" w:fill="FFFFFF"/>
        </w:rPr>
        <w:t>Transit Projects</w:t>
      </w:r>
      <w:r w:rsidRPr="003D6D4D">
        <w:rPr>
          <w:rFonts w:ascii="Arial" w:eastAsia="Times New Roman" w:hAnsi="Arial" w:cs="Times New Roman"/>
          <w:szCs w:val="24"/>
          <w:shd w:val="clear" w:color="auto" w:fill="FFFFFF"/>
        </w:rPr>
        <w:t xml:space="preserve"> include: </w:t>
      </w:r>
    </w:p>
    <w:p w:rsidR="003D6D4D" w:rsidRPr="003D6D4D" w:rsidP="003D6D4D">
      <w:pPr>
        <w:numPr>
          <w:ilvl w:val="0"/>
          <w:numId w:val="1"/>
        </w:numPr>
        <w:autoSpaceDE w:val="0"/>
        <w:autoSpaceDN w:val="0"/>
        <w:adjustRightInd w:val="0"/>
        <w:spacing w:after="240"/>
        <w:contextualSpacing/>
        <w:jc w:val="both"/>
        <w:rPr>
          <w:rFonts w:ascii="Arial" w:eastAsia="Times New Roman" w:hAnsi="Arial" w:cs="Times New Roman"/>
          <w:szCs w:val="24"/>
          <w:shd w:val="clear" w:color="auto" w:fill="FFFFFF"/>
        </w:rPr>
      </w:pPr>
      <w:r w:rsidRPr="003D6D4D">
        <w:rPr>
          <w:rFonts w:ascii="Arial" w:eastAsia="Times New Roman" w:hAnsi="Arial" w:cs="Times New Roman"/>
          <w:szCs w:val="24"/>
          <w:shd w:val="clear" w:color="auto" w:fill="FFFFFF"/>
        </w:rPr>
        <w:t xml:space="preserve">Arrive Rochester Implementation </w:t>
      </w:r>
    </w:p>
    <w:p w:rsidR="003D6D4D" w:rsidRPr="003D6D4D" w:rsidP="003D6D4D">
      <w:pPr>
        <w:numPr>
          <w:ilvl w:val="0"/>
          <w:numId w:val="1"/>
        </w:numPr>
        <w:autoSpaceDE w:val="0"/>
        <w:autoSpaceDN w:val="0"/>
        <w:adjustRightInd w:val="0"/>
        <w:spacing w:after="240"/>
        <w:contextualSpacing/>
        <w:jc w:val="both"/>
        <w:rPr>
          <w:rFonts w:ascii="Arial" w:eastAsia="Times New Roman" w:hAnsi="Arial" w:cs="Times New Roman"/>
          <w:szCs w:val="24"/>
          <w:shd w:val="clear" w:color="auto" w:fill="FFFFFF"/>
        </w:rPr>
      </w:pPr>
      <w:r w:rsidRPr="003D6D4D">
        <w:rPr>
          <w:rFonts w:ascii="Arial" w:eastAsia="Times New Roman" w:hAnsi="Arial" w:cs="Times New Roman"/>
          <w:szCs w:val="24"/>
          <w:shd w:val="clear" w:color="auto" w:fill="FFFFFF"/>
        </w:rPr>
        <w:t>Rapid Transit Implementation</w:t>
      </w:r>
    </w:p>
    <w:p w:rsidR="003D6D4D" w:rsidRPr="003D6D4D" w:rsidP="003D6D4D">
      <w:pPr>
        <w:numPr>
          <w:ilvl w:val="0"/>
          <w:numId w:val="1"/>
        </w:numPr>
        <w:autoSpaceDE w:val="0"/>
        <w:autoSpaceDN w:val="0"/>
        <w:adjustRightInd w:val="0"/>
        <w:spacing w:after="240"/>
        <w:contextualSpacing/>
        <w:jc w:val="both"/>
        <w:rPr>
          <w:rFonts w:ascii="Arial" w:eastAsia="Times New Roman" w:hAnsi="Arial" w:cs="Times New Roman"/>
          <w:szCs w:val="24"/>
          <w:shd w:val="clear" w:color="auto" w:fill="FFFFFF"/>
        </w:rPr>
      </w:pPr>
      <w:r w:rsidRPr="003D6D4D">
        <w:rPr>
          <w:rFonts w:ascii="Arial" w:eastAsia="Times New Roman" w:hAnsi="Arial" w:cs="Times New Roman"/>
          <w:szCs w:val="24"/>
          <w:shd w:val="clear" w:color="auto" w:fill="FFFFFF"/>
        </w:rPr>
        <w:t>Active Community Resource Center</w:t>
      </w:r>
      <w:bookmarkStart w:id="2" w:name="_cp_text_1_3"/>
      <w:r w:rsidRPr="003D6D4D">
        <w:rPr>
          <w:rFonts w:ascii="Arial" w:eastAsia="Times New Roman" w:hAnsi="Arial" w:cs="Times New Roman"/>
          <w:color w:val="0000FF"/>
          <w:szCs w:val="24"/>
          <w:u w:val="double" w:color="0000FF"/>
          <w:shd w:val="clear" w:color="auto" w:fill="FFFFFF"/>
        </w:rPr>
        <w:t xml:space="preserve"> – design funding for </w:t>
      </w:r>
      <w:r w:rsidR="006C4C90">
        <w:rPr>
          <w:rFonts w:ascii="Arial" w:eastAsia="Times New Roman" w:hAnsi="Arial" w:cs="Times New Roman"/>
          <w:color w:val="0000FF"/>
          <w:szCs w:val="24"/>
          <w:u w:val="double" w:color="0000FF"/>
          <w:shd w:val="clear" w:color="auto" w:fill="FFFFFF"/>
        </w:rPr>
        <w:t xml:space="preserve">a </w:t>
      </w:r>
      <w:r w:rsidRPr="003D6D4D">
        <w:rPr>
          <w:rFonts w:ascii="Arial" w:eastAsia="Times New Roman" w:hAnsi="Arial" w:cs="Times New Roman"/>
          <w:color w:val="0000FF"/>
          <w:szCs w:val="24"/>
          <w:u w:val="double" w:color="0000FF"/>
          <w:shd w:val="clear" w:color="auto" w:fill="FFFFFF"/>
        </w:rPr>
        <w:t>space downtown for folks that commute via bike, walk, etc., where they change and otherwise get ready for work</w:t>
      </w:r>
      <w:bookmarkEnd w:id="2"/>
    </w:p>
    <w:p w:rsidR="003D6D4D" w:rsidRPr="003D6D4D" w:rsidP="003D6D4D">
      <w:pPr>
        <w:numPr>
          <w:ilvl w:val="0"/>
          <w:numId w:val="1"/>
        </w:numPr>
        <w:autoSpaceDE w:val="0"/>
        <w:autoSpaceDN w:val="0"/>
        <w:adjustRightInd w:val="0"/>
        <w:spacing w:after="240"/>
        <w:contextualSpacing/>
        <w:jc w:val="both"/>
        <w:rPr>
          <w:rFonts w:ascii="Arial" w:eastAsia="Times New Roman" w:hAnsi="Arial" w:cs="Times New Roman"/>
          <w:szCs w:val="24"/>
          <w:shd w:val="clear" w:color="auto" w:fill="FFFFFF"/>
        </w:rPr>
      </w:pPr>
      <w:r w:rsidRPr="003D6D4D">
        <w:rPr>
          <w:rFonts w:ascii="Arial" w:eastAsia="Times New Roman" w:hAnsi="Arial" w:cs="Times New Roman"/>
          <w:szCs w:val="24"/>
          <w:shd w:val="clear" w:color="auto" w:fill="FFFFFF"/>
        </w:rPr>
        <w:t>Downtown Electric Charging Stations</w:t>
      </w:r>
    </w:p>
    <w:p w:rsidR="003D6D4D" w:rsidRPr="003D6D4D">
      <w:pPr>
        <w:rPr>
          <w:rFonts w:ascii="Arial" w:hAnsi="Arial" w:cs="Arial"/>
          <w:sz w:val="24"/>
          <w:szCs w:val="24"/>
        </w:rPr>
      </w:pPr>
    </w:p>
    <w:p w:rsidR="003D6D4D"/>
    <w:p w:rsidR="006004A1"/>
    <w:p w:rsidR="006004A1"/>
    <w:p w:rsidR="006004A1"/>
    <w:p w:rsidR="006004A1"/>
    <w:p w:rsidR="006004A1"/>
    <w:p w:rsidR="006004A1"/>
    <w:p w:rsidR="006004A1"/>
    <w:p w:rsidR="006004A1"/>
    <w:p w:rsidR="006004A1"/>
    <w:p w:rsidR="006004A1"/>
    <w:p w:rsidR="006004A1"/>
    <w:p w:rsidR="006004A1"/>
    <w:p w:rsidR="006004A1" w:rsidRPr="006004A1">
      <w:pPr>
        <w:rPr>
          <w:rFonts w:ascii="Arial" w:hAnsi="Arial" w:cs="Arial"/>
          <w:sz w:val="14"/>
        </w:rPr>
      </w:pPr>
      <w:r w:rsidR="00731EB0">
        <w:rPr>
          <w:rFonts w:ascii="Arial" w:hAnsi="Arial" w:cs="Arial"/>
          <w:noProof/>
          <w:sz w:val="14"/>
        </w:rPr>
        <w:t>1332584.DOCX</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2C0AD8"/>
    <w:multiLevelType w:val="hybridMultilevel"/>
    <w:tmpl w:val="717CFE58"/>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3CD4"/>
    <w:pPr>
      <w:framePr w:w="7920" w:h="1980" w:hRule="exact" w:hSpace="180" w:wrap="auto" w:hAnchor="page" w:xAlign="center" w:yAlign="bottom"/>
      <w:ind w:left="2880"/>
    </w:pPr>
    <w:rPr>
      <w:rFonts w:ascii="Arial Bold" w:hAnsi="Arial Bold" w:eastAsiaTheme="majorEastAsia" w:cstheme="majorBidi"/>
      <w:b/>
      <w:sz w:val="24"/>
      <w:szCs w:val="24"/>
    </w:rPr>
  </w:style>
  <w:style w:type="paragraph" w:styleId="ListParagraph">
    <w:name w:val="List Paragraph"/>
    <w:basedOn w:val="Normal"/>
    <w:uiPriority w:val="34"/>
    <w:qFormat/>
    <w:rsid w:val="003D6D4D"/>
    <w:pPr>
      <w:autoSpaceDE w:val="0"/>
      <w:autoSpaceDN w:val="0"/>
      <w:adjustRightInd w:val="0"/>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31EB0"/>
    <w:pPr>
      <w:tabs>
        <w:tab w:val="center" w:pos="4680"/>
        <w:tab w:val="right" w:pos="9360"/>
      </w:tabs>
    </w:pPr>
  </w:style>
  <w:style w:type="character" w:customStyle="1" w:styleId="HeaderChar">
    <w:name w:val="Header Char"/>
    <w:basedOn w:val="DefaultParagraphFont"/>
    <w:link w:val="Header"/>
    <w:uiPriority w:val="99"/>
    <w:rsid w:val="00731EB0"/>
  </w:style>
  <w:style w:type="paragraph" w:styleId="Footer">
    <w:name w:val="footer"/>
    <w:basedOn w:val="Normal"/>
    <w:link w:val="FooterChar"/>
    <w:uiPriority w:val="99"/>
    <w:unhideWhenUsed/>
    <w:rsid w:val="00731EB0"/>
    <w:pPr>
      <w:tabs>
        <w:tab w:val="center" w:pos="4680"/>
        <w:tab w:val="right" w:pos="9360"/>
      </w:tabs>
    </w:pPr>
  </w:style>
  <w:style w:type="character" w:customStyle="1" w:styleId="FooterChar">
    <w:name w:val="Footer Char"/>
    <w:basedOn w:val="DefaultParagraphFont"/>
    <w:link w:val="Footer"/>
    <w:uiPriority w:val="99"/>
    <w:rsid w:val="0073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City Council 2-1-2021 Edits (redline page) to DMCC February 15 Report (1332584).DOCX</dc:title>
  <dc:creator>Cherise M. Constance</dc:creator>
  <cp:lastModifiedBy>Cherise M. Constance</cp:lastModifiedBy>
  <cp:revision>1</cp:revision>
  <dcterms:created xsi:type="dcterms:W3CDTF">2021-02-02T18:25:49Z</dcterms:created>
  <dcterms:modified xsi:type="dcterms:W3CDTF">2021-02-02T18:25:49Z</dcterms:modified>
</cp:coreProperties>
</file>